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0A0C2D" w:rsidRPr="00B87051">
        <w:rPr>
          <w:lang w:val="kk-KZ" w:eastAsia="ru-RU"/>
        </w:rPr>
        <w:t>Шы</w:t>
      </w:r>
      <w:r w:rsidR="000A0C2D" w:rsidRPr="00B87051">
        <w:rPr>
          <w:rFonts w:eastAsia="MS Mincho"/>
          <w:lang w:val="kk-KZ" w:eastAsia="ja-JP"/>
        </w:rPr>
        <w:t>ғ</w:t>
      </w:r>
      <w:r w:rsidR="000A0C2D" w:rsidRPr="00B87051">
        <w:rPr>
          <w:lang w:val="kk-KZ" w:eastAsia="ru-RU"/>
        </w:rPr>
        <w:t xml:space="preserve">ыс </w:t>
      </w:r>
      <w:r w:rsidR="000A0C2D" w:rsidRPr="00B87051">
        <w:rPr>
          <w:lang w:val="kk-KZ"/>
        </w:rPr>
        <w:t>тіліні</w:t>
      </w:r>
      <w:r w:rsidR="000A0C2D" w:rsidRPr="00B87051">
        <w:rPr>
          <w:lang w:val="kk-KZ" w:eastAsia="ru-RU"/>
        </w:rPr>
        <w:t>ң аударма практикасы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927F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LPPVYa4318</w:t>
            </w:r>
          </w:p>
          <w:p w:rsidR="007927F0" w:rsidRPr="00477CAA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PPVYa3306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A0C2D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051">
              <w:rPr>
                <w:lang w:val="kk-KZ"/>
              </w:rPr>
              <w:t>Шы</w:t>
            </w:r>
            <w:r w:rsidRPr="00B87051">
              <w:rPr>
                <w:rFonts w:eastAsia="MS Mincho"/>
                <w:lang w:val="kk-KZ" w:eastAsia="ja-JP"/>
              </w:rPr>
              <w:t>ғ</w:t>
            </w:r>
            <w:r w:rsidRPr="00B87051">
              <w:rPr>
                <w:lang w:val="kk-KZ"/>
              </w:rPr>
              <w:t>ыс тілінің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927F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7927F0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7927F0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0A0C2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аударма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процесінде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бірліктерді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түрлендіру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жолдары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, </w:t>
            </w:r>
            <w:proofErr w:type="spellStart"/>
            <w:r w:rsidR="000A0C2D" w:rsidRPr="000A0C2D">
              <w:rPr>
                <w:sz w:val="20"/>
                <w:szCs w:val="20"/>
              </w:rPr>
              <w:t>құралдары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="000A0C2D" w:rsidRPr="000A0C2D">
              <w:rPr>
                <w:sz w:val="20"/>
                <w:szCs w:val="20"/>
              </w:rPr>
              <w:t>тәсілдері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туралы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түсінік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қалыптастыру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; </w:t>
            </w:r>
            <w:proofErr w:type="spellStart"/>
            <w:r w:rsidR="000A0C2D" w:rsidRPr="000A0C2D">
              <w:rPr>
                <w:sz w:val="20"/>
                <w:szCs w:val="20"/>
              </w:rPr>
              <w:t>шығыс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тілінен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ана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аударудың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7927F0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0A0C2D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7927F0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7927F0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A25F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D027D4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>қазақ-қытай, қытай-қазақ</w:t>
            </w:r>
            <w:r w:rsidR="00D027D4">
              <w:rPr>
                <w:sz w:val="20"/>
                <w:szCs w:val="20"/>
                <w:lang w:val="kk-KZ"/>
              </w:rPr>
              <w:t xml:space="preserve"> әр саладағы </w:t>
            </w:r>
            <w:r w:rsidR="00A822F2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7927F0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7927F0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D027D4" w:rsidP="00B52AA2">
            <w:pPr>
              <w:rPr>
                <w:b/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b/>
                <w:sz w:val="20"/>
                <w:szCs w:val="20"/>
              </w:rPr>
              <w:t>2201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Аударма теориясы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D027D4" w:rsidP="0028029D">
            <w:pPr>
              <w:rPr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b/>
                <w:sz w:val="20"/>
                <w:szCs w:val="20"/>
              </w:rPr>
              <w:t>3302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Ауызша аударма практикасы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6C" w:rsidRDefault="00ED036C" w:rsidP="00ED036C">
            <w:pPr>
              <w:pStyle w:val="Default"/>
              <w:numPr>
                <w:ilvl w:val="0"/>
                <w:numId w:val="3"/>
              </w:numPr>
              <w:rPr>
                <w:rFonts w:eastAsia="宋体"/>
                <w:sz w:val="20"/>
                <w:szCs w:val="20"/>
                <w:lang w:val="kk-KZ"/>
              </w:rPr>
            </w:pPr>
            <w:r w:rsidRPr="004B2157">
              <w:rPr>
                <w:rFonts w:eastAsia="宋体"/>
                <w:sz w:val="20"/>
                <w:szCs w:val="20"/>
                <w:lang w:val="kk-KZ"/>
              </w:rPr>
              <w:t>А. Тарақов. Аударма әлемі, Алматы,  Қаз ҰУ баспасы,2012ж</w:t>
            </w:r>
          </w:p>
          <w:p w:rsidR="00ED036C" w:rsidRDefault="001F5302" w:rsidP="00ED036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:rsidR="00ED036C" w:rsidRDefault="00ED036C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rFonts w:eastAsia="PMingLiU"/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Pr="00ED036C">
              <w:rPr>
                <w:rFonts w:eastAsia="宋体"/>
                <w:sz w:val="20"/>
                <w:szCs w:val="20"/>
                <w:lang w:val="kk-KZ"/>
              </w:rPr>
              <w:t xml:space="preserve">  Алматы. Қаз ҰУ баспасы, 2012 ж</w:t>
            </w:r>
          </w:p>
          <w:p w:rsid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sz w:val="20"/>
                <w:szCs w:val="20"/>
              </w:rPr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ED036C">
              <w:rPr>
                <w:sz w:val="20"/>
                <w:szCs w:val="20"/>
              </w:rPr>
              <w:t>испр</w:t>
            </w:r>
            <w:proofErr w:type="spellEnd"/>
            <w:r w:rsidRPr="00ED036C">
              <w:rPr>
                <w:sz w:val="20"/>
                <w:szCs w:val="20"/>
              </w:rPr>
              <w:t xml:space="preserve">. – М.: </w:t>
            </w:r>
            <w:proofErr w:type="spellStart"/>
            <w:r w:rsidRPr="00ED036C">
              <w:rPr>
                <w:sz w:val="20"/>
                <w:szCs w:val="20"/>
              </w:rPr>
              <w:t>КомКнига</w:t>
            </w:r>
            <w:proofErr w:type="spellEnd"/>
            <w:r w:rsidRPr="00ED036C">
              <w:rPr>
                <w:sz w:val="20"/>
                <w:szCs w:val="20"/>
              </w:rPr>
              <w:t xml:space="preserve">, 2006. – 160 с. </w:t>
            </w:r>
          </w:p>
          <w:p w:rsidR="00912652" w:rsidRP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6C1977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="006C1977" w:rsidRPr="006C1977">
              <w:rPr>
                <w:b/>
                <w:sz w:val="20"/>
                <w:szCs w:val="20"/>
                <w:lang w:val="kk-KZ"/>
              </w:rPr>
              <w:t>Аударма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7927F0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F07" w:rsidRPr="006C1977" w:rsidRDefault="00EC7990" w:rsidP="005F7F0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zh-CN"/>
              </w:rPr>
              <w:t>哈翻译中的词类问题</w:t>
            </w:r>
          </w:p>
          <w:p w:rsidR="005F7F07" w:rsidRPr="007927F0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C1977">
              <w:rPr>
                <w:bCs/>
                <w:sz w:val="20"/>
                <w:szCs w:val="20"/>
                <w:lang w:val="kk-KZ"/>
              </w:rPr>
              <w:t>Қытай-Қаза</w:t>
            </w:r>
            <w:r w:rsidRPr="007927F0">
              <w:rPr>
                <w:bCs/>
                <w:sz w:val="20"/>
                <w:szCs w:val="20"/>
                <w:lang w:val="kk-KZ"/>
              </w:rPr>
              <w:t>қ</w:t>
            </w:r>
            <w:r w:rsidRPr="006C1977">
              <w:rPr>
                <w:bCs/>
                <w:sz w:val="20"/>
                <w:szCs w:val="20"/>
                <w:lang w:val="kk-KZ"/>
              </w:rPr>
              <w:t xml:space="preserve"> аудармаларындағы сөз таптар мәселесі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翻译过程</w:t>
            </w:r>
          </w:p>
          <w:p w:rsidR="001F5302" w:rsidRPr="006C1977" w:rsidRDefault="005F7F07" w:rsidP="005F7F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Аударманың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6C197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7927F0" w:rsidTr="000A0C2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7927F0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ar-SA"/>
              </w:rPr>
              <w:t>翻译的基本策略</w:t>
            </w:r>
          </w:p>
          <w:p w:rsidR="00A33411" w:rsidRPr="006C1977" w:rsidRDefault="005F7F07" w:rsidP="000A0C2D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Аударманың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5F7F0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5F7F07" w:rsidRPr="006C1977">
              <w:rPr>
                <w:b/>
                <w:sz w:val="20"/>
                <w:szCs w:val="20"/>
                <w:lang w:val="kk-KZ"/>
              </w:rPr>
              <w:t>қысқа шығармасын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6C1977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7927F0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翻译的标准</w:t>
            </w:r>
            <w:proofErr w:type="spellEnd"/>
            <w:r w:rsidRPr="006C1977">
              <w:rPr>
                <w:sz w:val="20"/>
                <w:szCs w:val="20"/>
              </w:rPr>
              <w:t>.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Аударманың нормасы</w:t>
            </w:r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译者的基本素养</w:t>
            </w:r>
            <w:proofErr w:type="spellEnd"/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Аудармашының негізгі жетістігі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124FC1" w:rsidRPr="007927F0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6C19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EC7990" w:rsidP="000A0C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6C19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5" w:rsidRPr="006C1977" w:rsidRDefault="001F5302" w:rsidP="00FC68C5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6C1977">
              <w:rPr>
                <w:b/>
                <w:sz w:val="20"/>
                <w:szCs w:val="20"/>
                <w:lang w:val="kk-KZ" w:eastAsia="zh-CN"/>
              </w:rPr>
              <w:t>ІІ</w:t>
            </w:r>
            <w:r w:rsidR="00FC68C5" w:rsidRPr="006C1977">
              <w:rPr>
                <w:rFonts w:eastAsia="宋体"/>
                <w:b/>
                <w:sz w:val="20"/>
                <w:szCs w:val="20"/>
                <w:lang w:val="kk-KZ" w:eastAsia="zh-CN"/>
              </w:rPr>
              <w:t>词汇文化伴随意义的传递</w:t>
            </w:r>
          </w:p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A33411" w:rsidRPr="007927F0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7927F0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7927F0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3C2484" w:rsidRPr="006C1977" w:rsidRDefault="003C2484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人名的翻译</w:t>
            </w:r>
            <w:proofErr w:type="spellEnd"/>
          </w:p>
          <w:p w:rsidR="00A33411" w:rsidRPr="006C1977" w:rsidRDefault="003C2484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Есімнің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A33411" w:rsidRPr="006C1977" w:rsidRDefault="00A33411" w:rsidP="003C24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3C2484" w:rsidRPr="006C1977">
              <w:rPr>
                <w:b/>
                <w:sz w:val="20"/>
                <w:szCs w:val="20"/>
                <w:lang w:val="kk-KZ"/>
              </w:rPr>
              <w:t xml:space="preserve"> тіліңдеге арнайы атауларды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7927F0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eastAsia="zh-CN"/>
              </w:rPr>
              <w:t>汉译哈中词汇翻译的基本方法。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Қытай және қазақ тіліндегі сөздерді аударудың негізгі әдісі </w:t>
            </w:r>
          </w:p>
          <w:p w:rsidR="006C1977" w:rsidRDefault="00670529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="宋体"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象声词感叹词的译法</w:t>
            </w:r>
          </w:p>
          <w:p w:rsidR="00A33411" w:rsidRPr="006C1977" w:rsidRDefault="00670529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 xml:space="preserve">еліктеу сөздердің </w:t>
            </w:r>
            <w:r w:rsidRPr="006C1977">
              <w:rPr>
                <w:sz w:val="20"/>
                <w:szCs w:val="20"/>
                <w:lang w:val="kk-KZ"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7927F0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7927F0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6C1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新词的译法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Жаңа сөздердің аудармасы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各领域新词的译法</w:t>
            </w:r>
            <w:proofErr w:type="spellEnd"/>
          </w:p>
          <w:p w:rsidR="00A33411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Әр саладағы жаңа сөздердің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</w:p>
          <w:p w:rsidR="00FC68C5" w:rsidRPr="006C1977" w:rsidRDefault="00FC68C5" w:rsidP="00FC68C5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Шет елдіктердің есімдерінің аударру</w:t>
            </w:r>
          </w:p>
          <w:p w:rsidR="00A33411" w:rsidRPr="006C1977" w:rsidRDefault="00A33411" w:rsidP="000A0C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0A0C2D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7927F0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专有名词的译法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 w:eastAsia="zh-CN"/>
              </w:rPr>
              <w:t>Жалқы Есімдердің аудармасы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词汇文化伴随意义的传递。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成语的译法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Фроезологизмнің аудармасы</w:t>
            </w:r>
          </w:p>
          <w:p w:rsidR="00A33411" w:rsidRPr="006C1977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7927F0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lastRenderedPageBreak/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0C2D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655E7"/>
    <w:rsid w:val="00265C7E"/>
    <w:rsid w:val="0028029D"/>
    <w:rsid w:val="00292083"/>
    <w:rsid w:val="002E792A"/>
    <w:rsid w:val="003C2484"/>
    <w:rsid w:val="00477CAA"/>
    <w:rsid w:val="004A0A6A"/>
    <w:rsid w:val="004C3138"/>
    <w:rsid w:val="00505D5E"/>
    <w:rsid w:val="005C563E"/>
    <w:rsid w:val="005E624D"/>
    <w:rsid w:val="005F7F07"/>
    <w:rsid w:val="006003A1"/>
    <w:rsid w:val="00670529"/>
    <w:rsid w:val="00672B3E"/>
    <w:rsid w:val="006C1977"/>
    <w:rsid w:val="006D60B7"/>
    <w:rsid w:val="007927F0"/>
    <w:rsid w:val="007C42EE"/>
    <w:rsid w:val="007C7264"/>
    <w:rsid w:val="00824611"/>
    <w:rsid w:val="00892D25"/>
    <w:rsid w:val="00912652"/>
    <w:rsid w:val="00937420"/>
    <w:rsid w:val="00950F6F"/>
    <w:rsid w:val="00A25F2F"/>
    <w:rsid w:val="00A33411"/>
    <w:rsid w:val="00A822F2"/>
    <w:rsid w:val="00AA2E3A"/>
    <w:rsid w:val="00AF7526"/>
    <w:rsid w:val="00B1614A"/>
    <w:rsid w:val="00B52AA2"/>
    <w:rsid w:val="00CA615C"/>
    <w:rsid w:val="00CF5C2F"/>
    <w:rsid w:val="00D027D4"/>
    <w:rsid w:val="00D634FD"/>
    <w:rsid w:val="00EC7990"/>
    <w:rsid w:val="00ED036C"/>
    <w:rsid w:val="00ED1CB1"/>
    <w:rsid w:val="00F10DCC"/>
    <w:rsid w:val="00F15515"/>
    <w:rsid w:val="00F6474F"/>
    <w:rsid w:val="00F77ABE"/>
    <w:rsid w:val="00F91E09"/>
    <w:rsid w:val="00FC68C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4715-4E07-472D-B938-4A3D773F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11</cp:revision>
  <dcterms:created xsi:type="dcterms:W3CDTF">2020-09-30T15:19:00Z</dcterms:created>
  <dcterms:modified xsi:type="dcterms:W3CDTF">2020-10-02T05:44:00Z</dcterms:modified>
</cp:coreProperties>
</file>